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68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>
        <w:rPr>
          <w:rFonts w:ascii="Times New Roman" w:hAnsi="Times New Roman" w:cs="Times New Roman"/>
          <w:b/>
          <w:i/>
          <w:sz w:val="18"/>
          <w:szCs w:val="20"/>
        </w:rPr>
        <w:t>Д</w:t>
      </w:r>
      <w:r w:rsidR="00A13D9F" w:rsidRPr="00B032BC">
        <w:rPr>
          <w:rFonts w:ascii="Times New Roman" w:hAnsi="Times New Roman" w:cs="Times New Roman"/>
          <w:b/>
          <w:i/>
          <w:sz w:val="18"/>
          <w:szCs w:val="20"/>
        </w:rPr>
        <w:t xml:space="preserve">ля </w:t>
      </w:r>
      <w:r w:rsidR="00255647">
        <w:rPr>
          <w:rFonts w:ascii="Times New Roman" w:hAnsi="Times New Roman" w:cs="Times New Roman"/>
          <w:b/>
          <w:i/>
          <w:sz w:val="18"/>
          <w:szCs w:val="20"/>
        </w:rPr>
        <w:t>физических лиц</w:t>
      </w:r>
    </w:p>
    <w:p w:rsidR="00B032BC" w:rsidRPr="00B032BC" w:rsidRDefault="00B032BC" w:rsidP="00B032BC">
      <w:pPr>
        <w:jc w:val="right"/>
        <w:rPr>
          <w:rFonts w:ascii="Times New Roman" w:hAnsi="Times New Roman" w:cs="Times New Roman"/>
          <w:b/>
          <w:i/>
          <w:sz w:val="18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619"/>
      </w:tblGrid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Кому:</w:t>
            </w:r>
          </w:p>
        </w:tc>
        <w:tc>
          <w:tcPr>
            <w:tcW w:w="7619" w:type="dxa"/>
          </w:tcPr>
          <w:p w:rsidR="00B03F9E" w:rsidRPr="00B032BC" w:rsidRDefault="009F7E68" w:rsidP="009F7E6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СМУП «</w:t>
            </w:r>
            <w:proofErr w:type="spellStart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Горводоканал</w:t>
            </w:r>
            <w:proofErr w:type="spellEnd"/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, 214000, Смоленская область,     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B032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моленск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ул. Соболева, д.5</w:t>
            </w:r>
          </w:p>
          <w:p w:rsidR="009F7E68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F9E" w:rsidRPr="00B032BC" w:rsidTr="00B032BC">
        <w:tc>
          <w:tcPr>
            <w:tcW w:w="675" w:type="dxa"/>
          </w:tcPr>
          <w:p w:rsidR="00B03F9E" w:rsidRPr="00B032BC" w:rsidRDefault="009F7E68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F9E" w:rsidRPr="00B032BC" w:rsidRDefault="009F7E68" w:rsidP="009F7E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От кого:</w:t>
            </w:r>
          </w:p>
        </w:tc>
        <w:tc>
          <w:tcPr>
            <w:tcW w:w="7619" w:type="dxa"/>
          </w:tcPr>
          <w:p w:rsidR="009F7E68" w:rsidRPr="00B032BC" w:rsidRDefault="00255647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            _____________________________________________________________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9F7E68" w:rsidRPr="00B032BC" w:rsidRDefault="00255647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  </w:t>
            </w:r>
          </w:p>
          <w:p w:rsidR="009F7E68" w:rsidRDefault="00255647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Данные паспорта или иного документа, удостоверяющего личность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 ________________________________________________</w:t>
            </w:r>
            <w:r w:rsidR="00B032BC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9F7E68" w:rsidRPr="00B032B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255647" w:rsidRDefault="00255647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255647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_____________________________  </w:t>
            </w:r>
            <w:r w:rsidRPr="00255647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c>
          <w:tcPr>
            <w:tcW w:w="675" w:type="dxa"/>
          </w:tcPr>
          <w:p w:rsidR="00B032BC" w:rsidRPr="00B032BC" w:rsidRDefault="00B032BC" w:rsidP="00835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B032B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 лица, обратившегося за выдачей технических условий:</w:t>
            </w:r>
          </w:p>
        </w:tc>
        <w:tc>
          <w:tcPr>
            <w:tcW w:w="7619" w:type="dxa"/>
          </w:tcPr>
          <w:p w:rsidR="00B032BC" w:rsidRPr="00B032BC" w:rsidRDefault="00255647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 w:rsidR="00B032BC" w:rsidRPr="00B03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 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 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B032BC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BC" w:rsidRPr="00B032BC" w:rsidTr="00B032BC">
        <w:trPr>
          <w:trHeight w:val="77"/>
        </w:trPr>
        <w:tc>
          <w:tcPr>
            <w:tcW w:w="675" w:type="dxa"/>
          </w:tcPr>
          <w:p w:rsidR="00B032BC" w:rsidRPr="00B032BC" w:rsidRDefault="00B032BC" w:rsidP="00A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обращения с запросом о выдаче технических условий:</w:t>
            </w:r>
          </w:p>
          <w:p w:rsidR="00B032BC" w:rsidRPr="00B032BC" w:rsidRDefault="00B032BC" w:rsidP="009F7E68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Правообладатель земельного участка и (или) подключаемого объекта</w:t>
            </w:r>
          </w:p>
        </w:tc>
        <w:tc>
          <w:tcPr>
            <w:tcW w:w="7619" w:type="dxa"/>
          </w:tcPr>
          <w:p w:rsidR="006C73D1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6C73D1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на котором расположен подключаемый объект, основания возникновения такого права, сведения о документе, подтверждающем наличие такого права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</w:t>
            </w:r>
            <w:r w:rsidR="006C73D1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9F7E68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2BC" w:rsidRPr="00B032BC" w:rsidRDefault="00B032BC" w:rsidP="006C73D1">
            <w:pPr>
              <w:spacing w:line="276" w:lineRule="auto"/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праве лица на </w:t>
            </w:r>
            <w:r w:rsidR="006C73D1">
              <w:rPr>
                <w:rFonts w:ascii="Times New Roman" w:hAnsi="Times New Roman" w:cs="Times New Roman"/>
                <w:b/>
                <w:sz w:val="20"/>
                <w:szCs w:val="20"/>
              </w:rPr>
              <w:t>ПОДКЛЮЧАЕМЫЙ ОБЪЕКТ</w:t>
            </w:r>
            <w:r w:rsidRPr="00B032BC">
              <w:rPr>
                <w:rFonts w:ascii="Times New Roman" w:hAnsi="Times New Roman" w:cs="Times New Roman"/>
                <w:b/>
                <w:sz w:val="20"/>
                <w:szCs w:val="20"/>
              </w:rPr>
              <w:t>, основания возникновения такого права, сведения о документе, подтверждающем наличие такого права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:_______</w:t>
            </w:r>
            <w:r w:rsidR="006C73D1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6C73D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9F7E68" w:rsidRPr="00B032BC" w:rsidRDefault="009F7E68" w:rsidP="00B032B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  <w:sectPr w:rsidR="009F7E68" w:rsidRPr="00B032BC" w:rsidSect="00252E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  <w:sectPr w:rsidR="009E05C0" w:rsidRPr="00B032BC" w:rsidSect="009F7E68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6"/>
        <w:gridCol w:w="2375"/>
      </w:tblGrid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Лицо, которому в предусмотренных земельным законодательством случаях выдано разрешение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публичного сервитута, которые установлены в соответствии с гражданским законодательством, земельным законодательством </w:t>
            </w:r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6E83EB" wp14:editId="31C795EE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113030</wp:posOffset>
                      </wp:positionV>
                      <wp:extent cx="228600" cy="17145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8.2pt;margin-top:8.9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5O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Лицо, с которым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государственном плане земельного участка</w:t>
            </w:r>
            <w:proofErr w:type="gramEnd"/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CF90D8" wp14:editId="45F48FF3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47625</wp:posOffset>
                      </wp:positionV>
                      <wp:extent cx="228600" cy="17145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9pt;margin-top:3.75pt;width:18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Федеральный орган исполнительной власти, орган исполнительной власти субъекта Российской Федерации, орган местного самоуправления, юридическое лицо, созданное Российской Федерацией, субъектом Российской Федерации или муниципальным образованием, иные юридические лица при наличии решения о предварительном согласовании предоставления им земельного участка в целях строительства объектов федерального значения, объектов регионального значения, объектов местного значения (в случаях, предусмотренных статьей 52.1 Градостроительного кодекса Российской Федерации)</w:t>
            </w:r>
            <w:proofErr w:type="gramEnd"/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43432E" wp14:editId="797516B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-46355</wp:posOffset>
                      </wp:positionV>
                      <wp:extent cx="228600" cy="1714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48.6pt;margin-top:-3.6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c>
          <w:tcPr>
            <w:tcW w:w="8046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Застройщик либо иное лицо (индивидуальный предприниматель или юридическое лицо), заключившее договор подряда на подготовку проектной документации, определяемые в соответствии с частью 5.2 статьи 48 Градостроительного кодекса Российской Федерации, если обеспечение получения указанным физическим или юридическим лицом технических условий предусмотрено договором о подготовке проектной документации</w:t>
            </w:r>
          </w:p>
        </w:tc>
        <w:tc>
          <w:tcPr>
            <w:tcW w:w="2375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691D4" wp14:editId="5D452FD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48.6pt;margin-top:.1pt;width:18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" filled="f" strokecolor="black [3213]" strokeweight="1.5pt"/>
                  </w:pict>
                </mc:Fallback>
              </mc:AlternateContent>
            </w:r>
          </w:p>
        </w:tc>
      </w:tr>
    </w:tbl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lastRenderedPageBreak/>
        <w:t>ЗАПРОС</w:t>
      </w:r>
    </w:p>
    <w:p w:rsidR="009E05C0" w:rsidRPr="00B032BC" w:rsidRDefault="009E05C0" w:rsidP="009E05C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о выдаче технических условий на подключение (технологическое присоединение) к централизованным системам холодного водоснабжения и (или) водоотведения</w:t>
      </w:r>
    </w:p>
    <w:p w:rsidR="009E05C0" w:rsidRPr="00B032BC" w:rsidRDefault="009E05C0" w:rsidP="009E05C0">
      <w:pPr>
        <w:spacing w:after="0" w:line="240" w:lineRule="auto"/>
        <w:ind w:right="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05C0" w:rsidRPr="00B032BC" w:rsidRDefault="009E05C0" w:rsidP="009E05C0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B032BC">
        <w:rPr>
          <w:rFonts w:ascii="Times New Roman" w:hAnsi="Times New Roman" w:cs="Times New Roman"/>
          <w:sz w:val="20"/>
          <w:szCs w:val="20"/>
        </w:rPr>
        <w:t xml:space="preserve">с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Pr="00B032BC">
        <w:rPr>
          <w:rFonts w:ascii="Times New Roman" w:hAnsi="Times New Roman" w:cs="Times New Roman"/>
          <w:sz w:val="20"/>
          <w:szCs w:val="20"/>
        </w:rPr>
        <w:t xml:space="preserve"> прошу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выдать технические условия на подключение (технологическое присоединение) объекта капитального строительства, водопроводных и (или) канализационных сетей, иного объекта, не относящегося к объектам капитального строительства (указать нужное):</w:t>
      </w:r>
    </w:p>
    <w:p w:rsidR="009E05C0" w:rsidRPr="00B032BC" w:rsidRDefault="009E05C0" w:rsidP="009E05C0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spacing w:after="0" w:line="240" w:lineRule="auto"/>
        <w:ind w:right="68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Наименование объекта или сетей: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9E05C0" w:rsidRPr="00B032BC" w:rsidRDefault="009E05C0" w:rsidP="009E05C0">
      <w:pPr>
        <w:spacing w:after="0" w:line="240" w:lineRule="auto"/>
        <w:ind w:right="6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</w:t>
      </w:r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Адрес расположения (проектирования):</w:t>
      </w:r>
      <w:r w:rsidRPr="00B032B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_______________________________________________ 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B032BC">
        <w:rPr>
          <w:rFonts w:ascii="Times New Roman" w:hAnsi="Times New Roman" w:cs="Times New Roman"/>
          <w:sz w:val="20"/>
          <w:szCs w:val="20"/>
        </w:rPr>
        <w:t>_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127"/>
        <w:gridCol w:w="1233"/>
        <w:gridCol w:w="1788"/>
        <w:gridCol w:w="1196"/>
      </w:tblGrid>
      <w:tr w:rsidR="009E05C0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FDFECE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Требуется подключение к централизованной системе</w:t>
            </w: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F59B94" wp14:editId="6E5E4DC3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18415</wp:posOffset>
                      </wp:positionV>
                      <wp:extent cx="180975" cy="1047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8.25pt;margin-top:1.45pt;width:14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70"/>
        </w:trPr>
        <w:tc>
          <w:tcPr>
            <w:tcW w:w="4077" w:type="dxa"/>
            <w:vMerge/>
            <w:shd w:val="clear" w:color="auto" w:fill="FDFECE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196" w:type="dxa"/>
            <w:shd w:val="clear" w:color="auto" w:fill="FDFEC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DA193E" wp14:editId="74072C79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15240</wp:posOffset>
                      </wp:positionV>
                      <wp:extent cx="180975" cy="1047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8.25pt;margin-top:1.2pt;width:14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Df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85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Необходимые виды ресурсов или услуг, планируемых к получению через централизованную систему</w:t>
            </w: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получение питьевой воды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420CB3" wp14:editId="4AEE1AB3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12700</wp:posOffset>
                      </wp:positionV>
                      <wp:extent cx="180975" cy="1047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pt;width:14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85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хозяйственно-бытовых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831F8B" wp14:editId="605DDB2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0</wp:posOffset>
                      </wp:positionV>
                      <wp:extent cx="180975" cy="1047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8.25pt;margin-top:0;width:14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240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сброс производственных сточных вод</w:t>
            </w:r>
          </w:p>
        </w:tc>
        <w:tc>
          <w:tcPr>
            <w:tcW w:w="1196" w:type="dxa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D6833" wp14:editId="168317C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12065</wp:posOffset>
                      </wp:positionV>
                      <wp:extent cx="180975" cy="1047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8pt;margin-top:.95pt;width:14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" filled="f" strokecolor="black [3213]" strokeweight="1.5pt"/>
                  </w:pict>
                </mc:Fallback>
              </mc:AlternateContent>
            </w:r>
          </w:p>
        </w:tc>
      </w:tr>
      <w:tr w:rsidR="009E05C0" w:rsidRPr="00B032BC" w:rsidTr="008A4094">
        <w:trPr>
          <w:trHeight w:val="400"/>
        </w:trPr>
        <w:tc>
          <w:tcPr>
            <w:tcW w:w="4077" w:type="dxa"/>
            <w:vMerge w:val="restart"/>
            <w:shd w:val="clear" w:color="auto" w:fill="FDD2FE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Информация о предельных параметрах разрешенного строительства (реконструкции) подключаемых объектов, соответствующих указанному земельному участку</w:t>
            </w: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высота объекта</w:t>
            </w:r>
          </w:p>
        </w:tc>
        <w:tc>
          <w:tcPr>
            <w:tcW w:w="1196" w:type="dxa"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419"/>
        </w:trPr>
        <w:tc>
          <w:tcPr>
            <w:tcW w:w="4077" w:type="dxa"/>
            <w:vMerge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96" w:type="dxa"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411"/>
        </w:trPr>
        <w:tc>
          <w:tcPr>
            <w:tcW w:w="4077" w:type="dxa"/>
            <w:vMerge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shd w:val="clear" w:color="auto" w:fill="FDD2FE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протяженность и диаметр сети</w:t>
            </w:r>
          </w:p>
        </w:tc>
        <w:tc>
          <w:tcPr>
            <w:tcW w:w="1196" w:type="dxa"/>
            <w:shd w:val="clear" w:color="auto" w:fill="FDD2F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c>
          <w:tcPr>
            <w:tcW w:w="9225" w:type="dxa"/>
            <w:gridSpan w:val="4"/>
            <w:shd w:val="clear" w:color="auto" w:fill="FDFEC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Планируемый срок ввода в эксплуатацию подключаемого объекта (указывается при наличии соответствующей информации)</w:t>
            </w:r>
          </w:p>
        </w:tc>
        <w:tc>
          <w:tcPr>
            <w:tcW w:w="1196" w:type="dxa"/>
            <w:shd w:val="clear" w:color="auto" w:fill="FDFECE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90"/>
        </w:trPr>
        <w:tc>
          <w:tcPr>
            <w:tcW w:w="4077" w:type="dxa"/>
            <w:vMerge w:val="restart"/>
            <w:shd w:val="clear" w:color="auto" w:fill="D9EDFF"/>
            <w:vAlign w:val="center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Планируемая величина максимальной необходимой мощности (нагрузки)</w:t>
            </w:r>
          </w:p>
        </w:tc>
        <w:tc>
          <w:tcPr>
            <w:tcW w:w="2127" w:type="dxa"/>
            <w:vMerge w:val="restart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Потребления холодной воды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секундное потребление,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часовое потребление, м3/час</w:t>
            </w:r>
          </w:p>
        </w:tc>
        <w:tc>
          <w:tcPr>
            <w:tcW w:w="1196" w:type="dxa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5C0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Максимальное суточное потребление,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bookmarkStart w:id="0" w:name="_GoBack"/>
            <w:bookmarkEnd w:id="0"/>
          </w:p>
        </w:tc>
        <w:tc>
          <w:tcPr>
            <w:tcW w:w="3021" w:type="dxa"/>
            <w:gridSpan w:val="2"/>
            <w:shd w:val="clear" w:color="auto" w:fill="D9EDFF"/>
          </w:tcPr>
          <w:p w:rsidR="00251759" w:rsidRPr="00B032BC" w:rsidRDefault="00251759" w:rsidP="0025175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секундное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251759" w:rsidRPr="00B032BC" w:rsidRDefault="00251759" w:rsidP="0025175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часовое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м3/час</w:t>
            </w:r>
          </w:p>
        </w:tc>
        <w:tc>
          <w:tcPr>
            <w:tcW w:w="1196" w:type="dxa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26"/>
        </w:trPr>
        <w:tc>
          <w:tcPr>
            <w:tcW w:w="407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251759" w:rsidRPr="00B032BC" w:rsidRDefault="00251759" w:rsidP="00251759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суточное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отведение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, м3/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196" w:type="dxa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35"/>
        </w:trPr>
        <w:tc>
          <w:tcPr>
            <w:tcW w:w="407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В том числе на нужды пожаротушения</w:t>
            </w:r>
          </w:p>
        </w:tc>
        <w:tc>
          <w:tcPr>
            <w:tcW w:w="3021" w:type="dxa"/>
            <w:gridSpan w:val="2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Наружное, л/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96" w:type="dxa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50"/>
        </w:trPr>
        <w:tc>
          <w:tcPr>
            <w:tcW w:w="407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Внутреннее, 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196" w:type="dxa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11"/>
        </w:trPr>
        <w:tc>
          <w:tcPr>
            <w:tcW w:w="407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gridSpan w:val="2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Количество пожарных кранов, штук</w:t>
            </w:r>
          </w:p>
        </w:tc>
        <w:tc>
          <w:tcPr>
            <w:tcW w:w="1196" w:type="dxa"/>
            <w:shd w:val="clear" w:color="auto" w:fill="D9EDFF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20"/>
        </w:trPr>
        <w:tc>
          <w:tcPr>
            <w:tcW w:w="4077" w:type="dxa"/>
            <w:vMerge w:val="restart"/>
            <w:shd w:val="clear" w:color="auto" w:fill="FDD2FE"/>
            <w:vAlign w:val="center"/>
          </w:tcPr>
          <w:p w:rsidR="00251759" w:rsidRPr="00B032BC" w:rsidRDefault="00251759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 запроса прошу направить (выбрать один из способов уведомления)</w:t>
            </w:r>
          </w:p>
        </w:tc>
        <w:tc>
          <w:tcPr>
            <w:tcW w:w="3360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На адрес электронной почты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20"/>
        </w:trPr>
        <w:tc>
          <w:tcPr>
            <w:tcW w:w="4077" w:type="dxa"/>
            <w:vMerge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Письмом посредством почтовой связи по адресу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26"/>
        </w:trPr>
        <w:tc>
          <w:tcPr>
            <w:tcW w:w="4077" w:type="dxa"/>
            <w:vMerge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Передать нарочно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759" w:rsidRPr="00B032BC" w:rsidTr="008A4094">
        <w:trPr>
          <w:trHeight w:val="135"/>
        </w:trPr>
        <w:tc>
          <w:tcPr>
            <w:tcW w:w="4077" w:type="dxa"/>
            <w:vMerge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Иной способ</w:t>
            </w:r>
          </w:p>
        </w:tc>
        <w:tc>
          <w:tcPr>
            <w:tcW w:w="2984" w:type="dxa"/>
            <w:gridSpan w:val="2"/>
            <w:shd w:val="clear" w:color="auto" w:fill="FDD2FE"/>
          </w:tcPr>
          <w:p w:rsidR="00251759" w:rsidRPr="00B032BC" w:rsidRDefault="00251759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ind w:right="7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2B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9E05C0" w:rsidRPr="00B032BC" w:rsidRDefault="009E05C0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032BC">
        <w:rPr>
          <w:rFonts w:ascii="Times New Roman" w:hAnsi="Times New Roman" w:cs="Times New Roman"/>
          <w:sz w:val="20"/>
          <w:szCs w:val="20"/>
        </w:rPr>
        <w:t>К настоящему запросу прилагаются документы, предусмотренные пунктом 14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30.11.2021 года №2130 «Об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B032BC">
        <w:rPr>
          <w:rFonts w:ascii="Times New Roman" w:hAnsi="Times New Roman" w:cs="Times New Roman"/>
          <w:sz w:val="20"/>
          <w:szCs w:val="20"/>
        </w:rPr>
        <w:t xml:space="preserve"> силу некоторых актов Правительства Российской Федерации».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524"/>
      </w:tblGrid>
      <w:tr w:rsidR="009E05C0" w:rsidRPr="00B032BC" w:rsidTr="008A4094">
        <w:trPr>
          <w:trHeight w:val="150"/>
        </w:trPr>
        <w:tc>
          <w:tcPr>
            <w:tcW w:w="3227" w:type="dxa"/>
            <w:vMerge w:val="restart"/>
            <w:vAlign w:val="center"/>
          </w:tcPr>
          <w:p w:rsidR="009E05C0" w:rsidRPr="00B032BC" w:rsidRDefault="009E05C0" w:rsidP="008A4094">
            <w:pPr>
              <w:ind w:righ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</w:t>
            </w: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(….)</w:t>
            </w:r>
            <w:proofErr w:type="gramEnd"/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165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полномочия лица, подписавшего запрос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96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физических лиц – копия паспорта или иного документа, 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удостоверяющего личность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____листов</w:t>
            </w:r>
          </w:p>
        </w:tc>
      </w:tr>
      <w:tr w:rsidR="009E05C0" w:rsidRPr="00B032BC" w:rsidTr="008A4094">
        <w:trPr>
          <w:trHeight w:val="876"/>
        </w:trPr>
        <w:tc>
          <w:tcPr>
            <w:tcW w:w="3227" w:type="dxa"/>
            <w:vMerge w:val="restart"/>
            <w:vAlign w:val="center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Копии правоустанавливающих и копии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участка), за исключением случаев, предусмотренных абзацами четвертым-шестым п. 14 Правил (утв. Постановлением Правительства РФ от 30.11.2021 года №2130)</w:t>
            </w:r>
          </w:p>
        </w:tc>
        <w:tc>
          <w:tcPr>
            <w:tcW w:w="5670" w:type="dxa"/>
            <w:vAlign w:val="center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земельный участок/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990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о комплексном развитии территории (при обращении с запросом о выдаче технических условий лиц, указанных в подпункте «в»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rPr>
          <w:trHeight w:val="988"/>
        </w:trPr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решения  о предварительном согласовании предоставления земельного участка в целях строительства объектов федерального значения, объектов регионального значения, объектов местного значения (при обращении с запросом о выдаче технических условий лиц, указанных в подпункте «г» пункта 9 Правил (утв. Постановлением Правительства РФ от 30.11.2021 года №2130)</w:t>
            </w:r>
            <w:proofErr w:type="gramEnd"/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3227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объект, ранее построенный и введенный в эксплуатацию</w:t>
            </w: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Копии правоустанавливающих и </w:t>
            </w:r>
            <w:proofErr w:type="spell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правоудостоверяющих</w:t>
            </w:r>
            <w:proofErr w:type="spell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на подключаемый объект/ выписка из ЕГРН (должна быть получена не ранее чем за 30 календарных дней до дня направления запроса о выдаче технических условий)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3227" w:type="dxa"/>
            <w:vMerge w:val="restart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Документы, содержащие информацию о границах земельного участка, на котором размещен (планируется к размещению) подключаемый объект</w:t>
            </w: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Топографическая карта земельного участка в масштабе 1:500 с указанием границ такого земельного участка (при наличии)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3227" w:type="dxa"/>
            <w:vMerge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8897" w:type="dxa"/>
            <w:gridSpan w:val="2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(при его наличии)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8897" w:type="dxa"/>
            <w:gridSpan w:val="2"/>
          </w:tcPr>
          <w:p w:rsidR="009E05C0" w:rsidRPr="00B032BC" w:rsidRDefault="009E05C0" w:rsidP="008A4094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Копия договора на подготовку проектной документации на подключаемый объект, содержащего условие об обеспечении получения лицом, обратившимся с запросом, технических условий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  <w:tr w:rsidR="009E05C0" w:rsidRPr="00B032BC" w:rsidTr="008A4094">
        <w:tc>
          <w:tcPr>
            <w:tcW w:w="8897" w:type="dxa"/>
            <w:gridSpan w:val="2"/>
          </w:tcPr>
          <w:p w:rsidR="009E05C0" w:rsidRPr="00B032BC" w:rsidRDefault="009E05C0" w:rsidP="00981C1D">
            <w:pPr>
              <w:ind w:righ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Копия баланса водоснабжения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 – при </w:t>
            </w:r>
            <w:r w:rsidR="00981C1D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такой необходимости</w:t>
            </w:r>
            <w:proofErr w:type="gramEnd"/>
            <w:r w:rsidRPr="00B032BC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заявителем</w:t>
            </w:r>
          </w:p>
        </w:tc>
        <w:tc>
          <w:tcPr>
            <w:tcW w:w="1524" w:type="dxa"/>
            <w:vAlign w:val="center"/>
          </w:tcPr>
          <w:p w:rsidR="009E05C0" w:rsidRPr="00B032BC" w:rsidRDefault="009E05C0" w:rsidP="008A4094">
            <w:pPr>
              <w:ind w:right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2BC">
              <w:rPr>
                <w:rFonts w:ascii="Times New Roman" w:hAnsi="Times New Roman" w:cs="Times New Roman"/>
                <w:sz w:val="20"/>
                <w:szCs w:val="20"/>
              </w:rPr>
              <w:t>____листов</w:t>
            </w:r>
          </w:p>
        </w:tc>
      </w:tr>
    </w:tbl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6C73D1" w:rsidRDefault="006C73D1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6C73D1" w:rsidRPr="00023B60" w:rsidRDefault="006C73D1" w:rsidP="006C73D1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Настоящим подтверждаю согласие на обработку - совершение любых действий (операций) или их совокупности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моих персональных данных, включающих: фамилию, имя, отчество; месяц,  год,  дата и место рождения; адрес места регистрации и проживания;</w:t>
      </w:r>
      <w:proofErr w:type="gram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реквизиты паспорта; ИНН; СНИЛС. Согласие предоставляется для целей заключения и исполнения договора 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ресурсоснабжения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на период его действия, в том числе для реализации настоящего заявления. Мне известно, что в случае отзыва настоящего согласия СМУП «</w:t>
      </w:r>
      <w:proofErr w:type="spellStart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Горводоканал</w:t>
      </w:r>
      <w:proofErr w:type="spellEnd"/>
      <w:r w:rsidRPr="00023B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 вправе  продолжить обработку персональных данных в обозначенных целях без моего согласия в соответствии с ч. 2 п. 9 Федерального закона от 27.07.2006 №152-ФЗ «О персональных данных».</w:t>
      </w:r>
    </w:p>
    <w:p w:rsidR="006C73D1" w:rsidRDefault="006C73D1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p w:rsidR="009E05C0" w:rsidRPr="00B032BC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 w:rsidRPr="00B032BC">
        <w:rPr>
          <w:rFonts w:ascii="Times New Roman" w:hAnsi="Times New Roman" w:cs="Times New Roman"/>
          <w:sz w:val="20"/>
          <w:szCs w:val="20"/>
        </w:rPr>
        <w:t xml:space="preserve">______________________  </w:t>
      </w:r>
      <w:r>
        <w:rPr>
          <w:rFonts w:ascii="Times New Roman" w:hAnsi="Times New Roman" w:cs="Times New Roman"/>
          <w:sz w:val="20"/>
          <w:szCs w:val="20"/>
        </w:rPr>
        <w:t xml:space="preserve">    ______________________</w:t>
      </w:r>
      <w:r w:rsidRPr="00B032BC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B032BC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</w:t>
      </w:r>
    </w:p>
    <w:p w:rsidR="009E05C0" w:rsidRPr="00B032BC" w:rsidRDefault="009E05C0" w:rsidP="009E05C0">
      <w:pPr>
        <w:spacing w:after="0" w:line="240" w:lineRule="auto"/>
        <w:ind w:right="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 (подпись)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B032B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(дата)</w:t>
      </w:r>
    </w:p>
    <w:p w:rsidR="00017054" w:rsidRPr="00B032BC" w:rsidRDefault="00017054" w:rsidP="009E05C0">
      <w:pPr>
        <w:ind w:right="70"/>
        <w:jc w:val="both"/>
        <w:rPr>
          <w:rFonts w:ascii="Times New Roman" w:hAnsi="Times New Roman" w:cs="Times New Roman"/>
          <w:sz w:val="20"/>
          <w:szCs w:val="20"/>
        </w:rPr>
      </w:pPr>
    </w:p>
    <w:sectPr w:rsidR="00017054" w:rsidRPr="00B032BC" w:rsidSect="00017054">
      <w:type w:val="continuous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72F5"/>
    <w:multiLevelType w:val="hybridMultilevel"/>
    <w:tmpl w:val="263AFA7C"/>
    <w:lvl w:ilvl="0" w:tplc="334C69F4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D"/>
    <w:rsid w:val="00017054"/>
    <w:rsid w:val="000A07D0"/>
    <w:rsid w:val="00236329"/>
    <w:rsid w:val="00251759"/>
    <w:rsid w:val="00252E5D"/>
    <w:rsid w:val="00255647"/>
    <w:rsid w:val="002F0F88"/>
    <w:rsid w:val="00525E86"/>
    <w:rsid w:val="005C3E44"/>
    <w:rsid w:val="00641132"/>
    <w:rsid w:val="006904F2"/>
    <w:rsid w:val="006C73D1"/>
    <w:rsid w:val="0089341A"/>
    <w:rsid w:val="00963668"/>
    <w:rsid w:val="00981C1D"/>
    <w:rsid w:val="009C42EE"/>
    <w:rsid w:val="009E05C0"/>
    <w:rsid w:val="009F7E68"/>
    <w:rsid w:val="00A13D9F"/>
    <w:rsid w:val="00B032BC"/>
    <w:rsid w:val="00B03F9E"/>
    <w:rsid w:val="00F63B7B"/>
    <w:rsid w:val="00F6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E5D"/>
    <w:pPr>
      <w:ind w:left="720"/>
      <w:contextualSpacing/>
    </w:pPr>
  </w:style>
  <w:style w:type="table" w:styleId="a4">
    <w:name w:val="Table Grid"/>
    <w:basedOn w:val="a1"/>
    <w:uiPriority w:val="59"/>
    <w:rsid w:val="0052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D6D14-61EB-4ECD-84D9-813AAE63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OKC-10</dc:creator>
  <cp:lastModifiedBy>OKC-10</cp:lastModifiedBy>
  <cp:revision>6</cp:revision>
  <cp:lastPrinted>2022-03-23T07:12:00Z</cp:lastPrinted>
  <dcterms:created xsi:type="dcterms:W3CDTF">2022-03-23T07:17:00Z</dcterms:created>
  <dcterms:modified xsi:type="dcterms:W3CDTF">2022-07-25T10:15:00Z</dcterms:modified>
</cp:coreProperties>
</file>